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C0BEF6" w14:textId="34D2FA7D" w:rsidR="001C2E2C" w:rsidRPr="00276E1B" w:rsidRDefault="001C2E2C" w:rsidP="006775E5">
      <w:pPr>
        <w:rPr>
          <w:b/>
          <w:bCs/>
          <w:sz w:val="32"/>
          <w:szCs w:val="32"/>
        </w:rPr>
      </w:pPr>
    </w:p>
    <w:p w14:paraId="102AA929" w14:textId="77777777" w:rsidR="00684977" w:rsidRPr="00121019" w:rsidRDefault="00684977" w:rsidP="00684977">
      <w:pPr>
        <w:spacing w:after="60"/>
        <w:rPr>
          <w:rFonts w:ascii="Calibri" w:hAnsi="Calibri" w:cs="Tahoma"/>
          <w:b/>
          <w:sz w:val="32"/>
          <w:szCs w:val="22"/>
        </w:rPr>
      </w:pPr>
      <w:bookmarkStart w:id="0" w:name="_GoBack"/>
      <w:bookmarkEnd w:id="0"/>
      <w:r w:rsidRPr="00121019">
        <w:rPr>
          <w:rFonts w:ascii="Calibri" w:hAnsi="Calibri" w:cs="Tahoma"/>
          <w:b/>
          <w:sz w:val="32"/>
          <w:szCs w:val="22"/>
        </w:rPr>
        <w:t>DEAR PARENTS:</w:t>
      </w:r>
    </w:p>
    <w:p w14:paraId="6D4DA6C2" w14:textId="3581B073" w:rsidR="00684977" w:rsidRPr="00B913A6" w:rsidRDefault="00F46BC9" w:rsidP="00684977">
      <w:pPr>
        <w:rPr>
          <w:sz w:val="22"/>
          <w:szCs w:val="22"/>
        </w:rPr>
      </w:pPr>
      <w:r w:rsidRPr="00F46BC9">
        <w:t xml:space="preserve">This month, we are going through the </w:t>
      </w:r>
      <w:r w:rsidRPr="00F46BC9">
        <w:rPr>
          <w:i/>
          <w:iCs/>
        </w:rPr>
        <w:t>I Resolve</w:t>
      </w:r>
      <w:r w:rsidRPr="00F46BC9">
        <w:t xml:space="preserve"> lesson series in youth group, and your student is learning about what godly resolve looks like, what Christ-followers commit to, and how God empowers us when our resolve fails. Each lesson gives your student the opportunity to study Scripture and apply it to their own life. Below are the passages we are studying and the main takeaway from each lesson.</w:t>
      </w:r>
      <w:r w:rsidR="00684977" w:rsidRPr="00B913A6">
        <w:t xml:space="preserve"> Additionally, each lesson includes a memory verse, and we’d encourage you to learn these verses alongside your child.</w:t>
      </w:r>
    </w:p>
    <w:p w14:paraId="5CCF78B9" w14:textId="7686CB58" w:rsidR="00684977" w:rsidRPr="00BA6CDA" w:rsidRDefault="00684977" w:rsidP="00684977">
      <w:pPr>
        <w:pStyle w:val="BLBody"/>
        <w:rPr>
          <w:sz w:val="28"/>
          <w:szCs w:val="28"/>
        </w:rPr>
      </w:pPr>
    </w:p>
    <w:tbl>
      <w:tblPr>
        <w:tblStyle w:val="TableGrid"/>
        <w:tblW w:w="1044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44" w:type="dxa"/>
          <w:left w:w="115" w:type="dxa"/>
          <w:bottom w:w="144" w:type="dxa"/>
          <w:right w:w="115" w:type="dxa"/>
        </w:tblCellMar>
        <w:tblLook w:val="06A0" w:firstRow="1" w:lastRow="0" w:firstColumn="1" w:lastColumn="0" w:noHBand="1" w:noVBand="1"/>
      </w:tblPr>
      <w:tblGrid>
        <w:gridCol w:w="6480"/>
        <w:gridCol w:w="3960"/>
      </w:tblGrid>
      <w:tr w:rsidR="00BA6CDA" w:rsidRPr="001F155B" w14:paraId="4BD257E4" w14:textId="77777777" w:rsidTr="00BA6CDA">
        <w:trPr>
          <w:trHeight w:val="1440"/>
          <w:jc w:val="center"/>
        </w:trPr>
        <w:tc>
          <w:tcPr>
            <w:tcW w:w="6480" w:type="dxa"/>
            <w:tcBorders>
              <w:top w:val="single" w:sz="4" w:space="0" w:color="auto"/>
              <w:bottom w:val="single" w:sz="4" w:space="0" w:color="auto"/>
            </w:tcBorders>
            <w:shd w:val="clear" w:color="auto" w:fill="auto"/>
          </w:tcPr>
          <w:p w14:paraId="543D60EC" w14:textId="77777777" w:rsidR="00F46BC9" w:rsidRDefault="00BA6CDA" w:rsidP="00B45D2A">
            <w:pPr>
              <w:pStyle w:val="BLBody"/>
              <w:rPr>
                <w:b/>
                <w:iCs/>
                <w:sz w:val="32"/>
                <w:szCs w:val="32"/>
              </w:rPr>
            </w:pPr>
            <w:r>
              <w:rPr>
                <w:b/>
                <w:iCs/>
                <w:sz w:val="32"/>
                <w:szCs w:val="32"/>
              </w:rPr>
              <w:t xml:space="preserve">1. </w:t>
            </w:r>
            <w:r w:rsidR="00F46BC9">
              <w:rPr>
                <w:b/>
                <w:iCs/>
                <w:sz w:val="32"/>
                <w:szCs w:val="32"/>
              </w:rPr>
              <w:t>Stay Strong</w:t>
            </w:r>
          </w:p>
          <w:p w14:paraId="72DA50FD" w14:textId="7DD7A0B6" w:rsidR="00BA6CDA" w:rsidRPr="00F46BC9" w:rsidRDefault="00F46BC9" w:rsidP="00B45D2A">
            <w:pPr>
              <w:pStyle w:val="BLBody"/>
              <w:rPr>
                <w:b/>
                <w:iCs/>
                <w:sz w:val="32"/>
                <w:szCs w:val="32"/>
              </w:rPr>
            </w:pPr>
            <w:r w:rsidRPr="00F46BC9">
              <w:rPr>
                <w:b/>
                <w:sz w:val="28"/>
                <w:szCs w:val="32"/>
              </w:rPr>
              <w:t>Daniel 1:1–17</w:t>
            </w:r>
          </w:p>
          <w:p w14:paraId="3C61FAA3" w14:textId="77777777" w:rsidR="00BA6CDA" w:rsidRDefault="00BA6CDA" w:rsidP="00B45D2A">
            <w:pPr>
              <w:pStyle w:val="BLBody"/>
              <w:rPr>
                <w:sz w:val="24"/>
              </w:rPr>
            </w:pPr>
          </w:p>
          <w:p w14:paraId="15D91B74" w14:textId="77777777" w:rsidR="00BA6CDA" w:rsidRPr="00D20E51" w:rsidRDefault="00BA6CDA" w:rsidP="00B45D2A">
            <w:pPr>
              <w:pStyle w:val="BLBody"/>
              <w:rPr>
                <w:b/>
                <w:sz w:val="24"/>
              </w:rPr>
            </w:pPr>
            <w:r w:rsidRPr="00D20E51">
              <w:rPr>
                <w:b/>
                <w:sz w:val="24"/>
              </w:rPr>
              <w:t>THE TAKEAWAY</w:t>
            </w:r>
          </w:p>
          <w:p w14:paraId="1DD8F19F" w14:textId="75F4B5BC" w:rsidR="00BA6CDA" w:rsidRPr="00887147" w:rsidRDefault="00F46BC9" w:rsidP="00B45D2A">
            <w:r w:rsidRPr="00F46BC9">
              <w:t>Godly resolve helps Christ-followers stay strong when the world is against them.</w:t>
            </w:r>
          </w:p>
        </w:tc>
        <w:tc>
          <w:tcPr>
            <w:tcW w:w="3960" w:type="dxa"/>
            <w:tcBorders>
              <w:top w:val="single" w:sz="4" w:space="0" w:color="auto"/>
              <w:bottom w:val="single" w:sz="4" w:space="0" w:color="auto"/>
            </w:tcBorders>
            <w:shd w:val="clear" w:color="auto" w:fill="D9D9D9" w:themeFill="background1" w:themeFillShade="D9"/>
          </w:tcPr>
          <w:p w14:paraId="19F45CD9" w14:textId="22B6E952" w:rsidR="00BA6CDA" w:rsidRPr="00F021E3" w:rsidRDefault="00BA6CDA" w:rsidP="00276E1B">
            <w:pPr>
              <w:pStyle w:val="BLBody"/>
              <w:spacing w:after="60"/>
              <w:jc w:val="center"/>
              <w:rPr>
                <w:rFonts w:cs="Calibri"/>
                <w:b/>
                <w:sz w:val="24"/>
              </w:rPr>
            </w:pPr>
            <w:r w:rsidRPr="00F021E3">
              <w:rPr>
                <w:rFonts w:cs="Calibri"/>
                <w:b/>
                <w:sz w:val="24"/>
              </w:rPr>
              <w:t>MEMORY VERSE</w:t>
            </w:r>
          </w:p>
          <w:p w14:paraId="70C862AE" w14:textId="466B9983" w:rsidR="00BA6CDA" w:rsidRPr="00B913A6" w:rsidRDefault="00BA6CDA" w:rsidP="00B45D2A">
            <w:pPr>
              <w:pStyle w:val="BLBody"/>
              <w:jc w:val="center"/>
              <w:rPr>
                <w:rFonts w:cs="Calibri"/>
                <w:szCs w:val="22"/>
              </w:rPr>
            </w:pPr>
            <w:r w:rsidRPr="00B913A6">
              <w:rPr>
                <w:rFonts w:cs="Calibri"/>
                <w:szCs w:val="22"/>
              </w:rPr>
              <w:t>“</w:t>
            </w:r>
            <w:r w:rsidR="00276E1B" w:rsidRPr="00276E1B">
              <w:rPr>
                <w:rFonts w:cs="Calibri"/>
                <w:szCs w:val="22"/>
              </w:rPr>
              <w:t>But Daniel resolved that he would not defile himself with the king's food, or with the wine that he drank</w:t>
            </w:r>
            <w:r w:rsidRPr="00B913A6">
              <w:rPr>
                <w:rFonts w:cs="Calibri"/>
                <w:szCs w:val="22"/>
              </w:rPr>
              <w:t>.”</w:t>
            </w:r>
          </w:p>
          <w:p w14:paraId="26BA155D" w14:textId="6F28DE13" w:rsidR="00BA6CDA" w:rsidRPr="00F021E3" w:rsidRDefault="00D811FC" w:rsidP="00B45D2A">
            <w:pPr>
              <w:pStyle w:val="BLBody"/>
              <w:jc w:val="center"/>
              <w:rPr>
                <w:rFonts w:cs="Calibri"/>
                <w:sz w:val="24"/>
              </w:rPr>
            </w:pPr>
            <w:r>
              <w:rPr>
                <w:rFonts w:cs="Calibri"/>
                <w:szCs w:val="22"/>
              </w:rPr>
              <w:t>Daniel 1:8</w:t>
            </w:r>
            <w:r w:rsidR="00BA6CDA" w:rsidRPr="00B913A6">
              <w:rPr>
                <w:rFonts w:cs="Calibri"/>
                <w:szCs w:val="22"/>
              </w:rPr>
              <w:t xml:space="preserve"> (ESV)</w:t>
            </w:r>
          </w:p>
        </w:tc>
      </w:tr>
      <w:tr w:rsidR="00BA6CDA" w:rsidRPr="001F155B" w14:paraId="39AC1FD7" w14:textId="77777777" w:rsidTr="00BA6CDA">
        <w:trPr>
          <w:trHeight w:val="1440"/>
          <w:jc w:val="center"/>
        </w:trPr>
        <w:tc>
          <w:tcPr>
            <w:tcW w:w="6480" w:type="dxa"/>
            <w:tcBorders>
              <w:top w:val="single" w:sz="4" w:space="0" w:color="auto"/>
              <w:bottom w:val="single" w:sz="4" w:space="0" w:color="auto"/>
            </w:tcBorders>
            <w:shd w:val="clear" w:color="auto" w:fill="auto"/>
          </w:tcPr>
          <w:p w14:paraId="335EFBD6" w14:textId="1FD73C6F" w:rsidR="00BA6CDA" w:rsidRPr="00F021E3" w:rsidRDefault="00BA6CDA" w:rsidP="00B45D2A">
            <w:pPr>
              <w:pStyle w:val="BLBody"/>
              <w:rPr>
                <w:b/>
                <w:iCs/>
                <w:sz w:val="32"/>
                <w:szCs w:val="32"/>
              </w:rPr>
            </w:pPr>
            <w:r>
              <w:rPr>
                <w:b/>
                <w:iCs/>
                <w:sz w:val="32"/>
                <w:szCs w:val="32"/>
              </w:rPr>
              <w:t xml:space="preserve">2. </w:t>
            </w:r>
            <w:r w:rsidR="00F46BC9">
              <w:rPr>
                <w:b/>
                <w:iCs/>
                <w:sz w:val="32"/>
                <w:szCs w:val="32"/>
              </w:rPr>
              <w:t>Drop Your Backpack</w:t>
            </w:r>
          </w:p>
          <w:p w14:paraId="5DEFFE08" w14:textId="343F6C08" w:rsidR="00BA6CDA" w:rsidRPr="00BE7851" w:rsidRDefault="00D811FC" w:rsidP="00B45D2A">
            <w:pPr>
              <w:pStyle w:val="BLBody"/>
              <w:rPr>
                <w:b/>
                <w:color w:val="000000" w:themeColor="text1"/>
                <w:sz w:val="28"/>
                <w:szCs w:val="32"/>
              </w:rPr>
            </w:pPr>
            <w:r w:rsidRPr="00BE7851">
              <w:rPr>
                <w:rFonts w:eastAsia="Times New Roman" w:cs="Arial"/>
                <w:b/>
                <w:color w:val="000000" w:themeColor="text1"/>
                <w:sz w:val="28"/>
                <w:szCs w:val="32"/>
              </w:rPr>
              <w:t>Philippians 3:7–14</w:t>
            </w:r>
          </w:p>
          <w:p w14:paraId="5AF16913" w14:textId="77777777" w:rsidR="00BA6CDA" w:rsidRDefault="00BA6CDA" w:rsidP="00B45D2A">
            <w:pPr>
              <w:pStyle w:val="BLBody"/>
              <w:rPr>
                <w:sz w:val="24"/>
              </w:rPr>
            </w:pPr>
          </w:p>
          <w:p w14:paraId="7A58D484" w14:textId="77777777" w:rsidR="00BA6CDA" w:rsidRPr="00D20E51" w:rsidRDefault="00BA6CDA" w:rsidP="00B45D2A">
            <w:pPr>
              <w:pStyle w:val="BLBody"/>
              <w:rPr>
                <w:b/>
                <w:sz w:val="24"/>
              </w:rPr>
            </w:pPr>
            <w:r w:rsidRPr="00D20E51">
              <w:rPr>
                <w:b/>
                <w:sz w:val="24"/>
              </w:rPr>
              <w:t>THE TAKEAWAY</w:t>
            </w:r>
          </w:p>
          <w:p w14:paraId="23CB6DD5" w14:textId="105A6390" w:rsidR="00BA6CDA" w:rsidRPr="00276E1B" w:rsidRDefault="00D811FC" w:rsidP="00B45D2A">
            <w:pPr>
              <w:pStyle w:val="BLBody"/>
              <w:rPr>
                <w:rFonts w:cs="Arial (Body CS)"/>
                <w:spacing w:val="-1"/>
                <w:sz w:val="24"/>
              </w:rPr>
            </w:pPr>
            <w:r w:rsidRPr="00D811FC">
              <w:rPr>
                <w:rFonts w:cs="Arial (Body CS)"/>
                <w:spacing w:val="-1"/>
                <w:sz w:val="24"/>
              </w:rPr>
              <w:t>The best resolution you could make is to know God more.</w:t>
            </w:r>
          </w:p>
        </w:tc>
        <w:tc>
          <w:tcPr>
            <w:tcW w:w="3960" w:type="dxa"/>
            <w:tcBorders>
              <w:top w:val="single" w:sz="4" w:space="0" w:color="auto"/>
              <w:bottom w:val="single" w:sz="4" w:space="0" w:color="auto"/>
            </w:tcBorders>
            <w:shd w:val="clear" w:color="auto" w:fill="D9D9D9" w:themeFill="background1" w:themeFillShade="D9"/>
          </w:tcPr>
          <w:p w14:paraId="7CF52879" w14:textId="77777777" w:rsidR="00BA6CDA" w:rsidRPr="00F021E3" w:rsidRDefault="00BA6CDA" w:rsidP="00276E1B">
            <w:pPr>
              <w:pStyle w:val="BLBody"/>
              <w:spacing w:after="60"/>
              <w:jc w:val="center"/>
              <w:rPr>
                <w:rFonts w:cs="Calibri"/>
                <w:b/>
                <w:sz w:val="24"/>
              </w:rPr>
            </w:pPr>
            <w:r w:rsidRPr="00F021E3">
              <w:rPr>
                <w:rFonts w:cs="Calibri"/>
                <w:b/>
                <w:sz w:val="24"/>
              </w:rPr>
              <w:t>MEMORY VERSE</w:t>
            </w:r>
          </w:p>
          <w:p w14:paraId="65A84EA9" w14:textId="77777777" w:rsidR="00276E1B" w:rsidRDefault="00BA6CDA" w:rsidP="00276E1B">
            <w:pPr>
              <w:pStyle w:val="BLBody"/>
              <w:jc w:val="center"/>
              <w:rPr>
                <w:rFonts w:cs="Calibri"/>
                <w:szCs w:val="22"/>
              </w:rPr>
            </w:pPr>
            <w:r w:rsidRPr="00B913A6">
              <w:rPr>
                <w:rFonts w:cs="Calibri"/>
                <w:szCs w:val="22"/>
              </w:rPr>
              <w:t>“</w:t>
            </w:r>
            <w:r w:rsidR="00276E1B" w:rsidRPr="00276E1B">
              <w:rPr>
                <w:rFonts w:cs="Calibri"/>
                <w:szCs w:val="22"/>
              </w:rPr>
              <w:t>Indeed, I count everything as loss because of the surpassing worth of knowing Christ Jesus my Lord.</w:t>
            </w:r>
            <w:r w:rsidR="00276E1B">
              <w:rPr>
                <w:rFonts w:cs="Calibri"/>
                <w:szCs w:val="22"/>
              </w:rPr>
              <w:t xml:space="preserve"> </w:t>
            </w:r>
            <w:r w:rsidR="00276E1B" w:rsidRPr="00276E1B">
              <w:rPr>
                <w:rFonts w:cs="Calibri"/>
                <w:szCs w:val="22"/>
              </w:rPr>
              <w:t>For his sake I have suffered the loss of all</w:t>
            </w:r>
          </w:p>
          <w:p w14:paraId="290D732C" w14:textId="491FD7D8" w:rsidR="00276E1B" w:rsidRDefault="00276E1B" w:rsidP="00276E1B">
            <w:pPr>
              <w:pStyle w:val="BLBody"/>
              <w:jc w:val="center"/>
              <w:rPr>
                <w:rFonts w:cs="Calibri"/>
                <w:szCs w:val="22"/>
              </w:rPr>
            </w:pPr>
            <w:r w:rsidRPr="00276E1B">
              <w:rPr>
                <w:rFonts w:cs="Calibri"/>
                <w:szCs w:val="22"/>
              </w:rPr>
              <w:t>things and count them as rubbish,</w:t>
            </w:r>
          </w:p>
          <w:p w14:paraId="641E9747" w14:textId="3AD8C514" w:rsidR="00BA6CDA" w:rsidRPr="00B913A6" w:rsidRDefault="00276E1B" w:rsidP="00276E1B">
            <w:pPr>
              <w:pStyle w:val="BLBody"/>
              <w:jc w:val="center"/>
              <w:rPr>
                <w:rFonts w:cs="Calibri"/>
                <w:szCs w:val="22"/>
              </w:rPr>
            </w:pPr>
            <w:r w:rsidRPr="00276E1B">
              <w:rPr>
                <w:rFonts w:cs="Calibri"/>
                <w:szCs w:val="22"/>
              </w:rPr>
              <w:t>in order that I may gain Christ.</w:t>
            </w:r>
            <w:r w:rsidR="00BA6CDA" w:rsidRPr="00B913A6">
              <w:rPr>
                <w:rFonts w:cs="Calibri"/>
                <w:szCs w:val="22"/>
              </w:rPr>
              <w:t>”</w:t>
            </w:r>
          </w:p>
          <w:p w14:paraId="4E414976" w14:textId="30C20E75" w:rsidR="00BA6CDA" w:rsidRPr="00F021E3" w:rsidRDefault="00D811FC" w:rsidP="00B45D2A">
            <w:pPr>
              <w:pStyle w:val="NoSpacing"/>
              <w:jc w:val="center"/>
              <w:rPr>
                <w:rFonts w:ascii="Calibri" w:hAnsi="Calibri" w:cs="Calibri"/>
                <w:sz w:val="24"/>
                <w:szCs w:val="24"/>
              </w:rPr>
            </w:pPr>
            <w:r>
              <w:rPr>
                <w:rFonts w:ascii="Calibri" w:hAnsi="Calibri" w:cs="Calibri"/>
                <w:sz w:val="22"/>
                <w:szCs w:val="22"/>
              </w:rPr>
              <w:t>Philippians 3:8</w:t>
            </w:r>
            <w:r w:rsidR="00BA6CDA" w:rsidRPr="00B913A6">
              <w:rPr>
                <w:rFonts w:ascii="Calibri" w:hAnsi="Calibri" w:cs="Calibri"/>
                <w:sz w:val="22"/>
                <w:szCs w:val="22"/>
              </w:rPr>
              <w:t xml:space="preserve"> (ESV)</w:t>
            </w:r>
          </w:p>
        </w:tc>
      </w:tr>
      <w:tr w:rsidR="00BA6CDA" w:rsidRPr="001C2DFC" w14:paraId="4923A75C" w14:textId="77777777" w:rsidTr="00BA6CDA">
        <w:trPr>
          <w:trHeight w:val="1440"/>
          <w:jc w:val="center"/>
        </w:trPr>
        <w:tc>
          <w:tcPr>
            <w:tcW w:w="6480" w:type="dxa"/>
            <w:tcBorders>
              <w:top w:val="single" w:sz="4" w:space="0" w:color="auto"/>
              <w:bottom w:val="single" w:sz="4" w:space="0" w:color="auto"/>
            </w:tcBorders>
            <w:shd w:val="clear" w:color="auto" w:fill="auto"/>
          </w:tcPr>
          <w:p w14:paraId="56FAE3F7" w14:textId="2B1B04FB" w:rsidR="00BA6CDA" w:rsidRPr="00F021E3" w:rsidRDefault="00BA6CDA" w:rsidP="00B45D2A">
            <w:pPr>
              <w:pStyle w:val="BLBody"/>
              <w:rPr>
                <w:b/>
                <w:iCs/>
                <w:sz w:val="32"/>
                <w:szCs w:val="32"/>
              </w:rPr>
            </w:pPr>
            <w:r>
              <w:rPr>
                <w:b/>
                <w:iCs/>
                <w:sz w:val="32"/>
                <w:szCs w:val="32"/>
              </w:rPr>
              <w:t xml:space="preserve">3. </w:t>
            </w:r>
            <w:r w:rsidR="00F46BC9">
              <w:rPr>
                <w:b/>
                <w:iCs/>
                <w:sz w:val="32"/>
                <w:szCs w:val="32"/>
              </w:rPr>
              <w:t>Your People, My People</w:t>
            </w:r>
          </w:p>
          <w:p w14:paraId="72087217" w14:textId="69058AD4" w:rsidR="00BA6CDA" w:rsidRPr="00F021E3" w:rsidRDefault="00D811FC" w:rsidP="00B45D2A">
            <w:pPr>
              <w:pStyle w:val="BLBody"/>
              <w:rPr>
                <w:b/>
                <w:sz w:val="28"/>
                <w:szCs w:val="32"/>
              </w:rPr>
            </w:pPr>
            <w:r>
              <w:rPr>
                <w:b/>
                <w:sz w:val="28"/>
                <w:szCs w:val="32"/>
              </w:rPr>
              <w:t>Ruth 1:1–18</w:t>
            </w:r>
          </w:p>
          <w:p w14:paraId="490DC3C2" w14:textId="77777777" w:rsidR="00BA6CDA" w:rsidRDefault="00BA6CDA" w:rsidP="00B45D2A">
            <w:pPr>
              <w:pStyle w:val="BLBody"/>
              <w:rPr>
                <w:sz w:val="24"/>
              </w:rPr>
            </w:pPr>
          </w:p>
          <w:p w14:paraId="301BB66E" w14:textId="77777777" w:rsidR="00BA6CDA" w:rsidRPr="00D20E51" w:rsidRDefault="00BA6CDA" w:rsidP="00B45D2A">
            <w:pPr>
              <w:pStyle w:val="BLBody"/>
              <w:rPr>
                <w:b/>
                <w:sz w:val="24"/>
              </w:rPr>
            </w:pPr>
            <w:r w:rsidRPr="00D20E51">
              <w:rPr>
                <w:b/>
                <w:sz w:val="24"/>
              </w:rPr>
              <w:t>THE TAKEAWAY</w:t>
            </w:r>
          </w:p>
          <w:p w14:paraId="51F38F47" w14:textId="76AA51BE" w:rsidR="00BA6CDA" w:rsidRPr="00F021E3" w:rsidRDefault="00D811FC" w:rsidP="00B45D2A">
            <w:pPr>
              <w:pStyle w:val="BLBody"/>
              <w:rPr>
                <w:rFonts w:eastAsia="Calibri,Frutiger-LightCn" w:cs="Calibri,Frutiger-LightCn"/>
                <w:sz w:val="24"/>
                <w:szCs w:val="22"/>
                <w:bdr w:val="nil"/>
              </w:rPr>
            </w:pPr>
            <w:r w:rsidRPr="00D811FC">
              <w:rPr>
                <w:rFonts w:eastAsia="Calibri,Frutiger-LightCn" w:cs="Calibri,Frutiger-LightCn"/>
                <w:sz w:val="24"/>
                <w:szCs w:val="22"/>
                <w:bdr w:val="nil"/>
              </w:rPr>
              <w:t>Resolving to commit to God means you commit to God’s people, too.</w:t>
            </w:r>
          </w:p>
        </w:tc>
        <w:tc>
          <w:tcPr>
            <w:tcW w:w="3960" w:type="dxa"/>
            <w:tcBorders>
              <w:top w:val="single" w:sz="4" w:space="0" w:color="auto"/>
              <w:bottom w:val="single" w:sz="4" w:space="0" w:color="auto"/>
            </w:tcBorders>
            <w:shd w:val="clear" w:color="auto" w:fill="D9D9D9" w:themeFill="background1" w:themeFillShade="D9"/>
          </w:tcPr>
          <w:p w14:paraId="49D20F7D" w14:textId="77777777" w:rsidR="00BA6CDA" w:rsidRPr="00F021E3" w:rsidRDefault="00BA6CDA" w:rsidP="00276E1B">
            <w:pPr>
              <w:pStyle w:val="BLBody"/>
              <w:spacing w:after="60"/>
              <w:jc w:val="center"/>
              <w:rPr>
                <w:b/>
                <w:sz w:val="24"/>
              </w:rPr>
            </w:pPr>
            <w:r w:rsidRPr="00F021E3">
              <w:rPr>
                <w:b/>
                <w:sz w:val="24"/>
              </w:rPr>
              <w:t>MEMORY VERSE</w:t>
            </w:r>
          </w:p>
          <w:p w14:paraId="1AA90D32" w14:textId="4B6F6667" w:rsidR="00BA6CDA" w:rsidRPr="00B913A6" w:rsidRDefault="00BA6CDA" w:rsidP="00B45D2A">
            <w:pPr>
              <w:pStyle w:val="BLBody"/>
              <w:jc w:val="center"/>
              <w:rPr>
                <w:szCs w:val="22"/>
              </w:rPr>
            </w:pPr>
            <w:r w:rsidRPr="00B913A6">
              <w:rPr>
                <w:szCs w:val="22"/>
              </w:rPr>
              <w:t>“</w:t>
            </w:r>
            <w:r w:rsidR="00276E1B" w:rsidRPr="00276E1B">
              <w:rPr>
                <w:szCs w:val="22"/>
              </w:rPr>
              <w:t>For if you love those who love you, what reward do you have? Do not even the tax collectors do the same? And if you greet only your brothers, what more are you doing than others? Do not even the Gentiles do the same?</w:t>
            </w:r>
            <w:r w:rsidRPr="00B913A6">
              <w:rPr>
                <w:szCs w:val="22"/>
              </w:rPr>
              <w:t>”</w:t>
            </w:r>
          </w:p>
          <w:p w14:paraId="07CC714F" w14:textId="35903E50" w:rsidR="00BA6CDA" w:rsidRPr="00F021E3" w:rsidRDefault="00D811FC" w:rsidP="00B45D2A">
            <w:pPr>
              <w:pStyle w:val="BLBody"/>
              <w:jc w:val="center"/>
              <w:rPr>
                <w:sz w:val="24"/>
              </w:rPr>
            </w:pPr>
            <w:r>
              <w:rPr>
                <w:szCs w:val="22"/>
              </w:rPr>
              <w:t>Matthew 5:46–47</w:t>
            </w:r>
            <w:r w:rsidR="00BA6CDA" w:rsidRPr="00B913A6">
              <w:rPr>
                <w:szCs w:val="22"/>
              </w:rPr>
              <w:t xml:space="preserve"> (ESV)</w:t>
            </w:r>
          </w:p>
        </w:tc>
      </w:tr>
      <w:tr w:rsidR="00BA6CDA" w:rsidRPr="00EE6B69" w14:paraId="2BCC3483" w14:textId="77777777" w:rsidTr="00BA6CDA">
        <w:trPr>
          <w:trHeight w:val="1440"/>
          <w:jc w:val="center"/>
        </w:trPr>
        <w:tc>
          <w:tcPr>
            <w:tcW w:w="6480" w:type="dxa"/>
            <w:tcBorders>
              <w:top w:val="single" w:sz="4" w:space="0" w:color="auto"/>
              <w:bottom w:val="single" w:sz="4" w:space="0" w:color="auto"/>
            </w:tcBorders>
            <w:shd w:val="clear" w:color="auto" w:fill="auto"/>
          </w:tcPr>
          <w:p w14:paraId="405ED097" w14:textId="3F5A375C" w:rsidR="00BA6CDA" w:rsidRPr="00F021E3" w:rsidRDefault="00BA6CDA" w:rsidP="00B45D2A">
            <w:pPr>
              <w:pStyle w:val="BLBody"/>
              <w:rPr>
                <w:b/>
                <w:sz w:val="32"/>
                <w:szCs w:val="28"/>
              </w:rPr>
            </w:pPr>
            <w:r>
              <w:rPr>
                <w:b/>
                <w:sz w:val="32"/>
                <w:szCs w:val="28"/>
              </w:rPr>
              <w:t xml:space="preserve">4. </w:t>
            </w:r>
            <w:r w:rsidR="00F46BC9">
              <w:rPr>
                <w:b/>
                <w:sz w:val="32"/>
                <w:szCs w:val="28"/>
              </w:rPr>
              <w:t>Plugged In</w:t>
            </w:r>
          </w:p>
          <w:p w14:paraId="1075035B" w14:textId="1B8C3C53" w:rsidR="00BA6CDA" w:rsidRPr="00F021E3" w:rsidRDefault="00D811FC" w:rsidP="00B45D2A">
            <w:pPr>
              <w:pStyle w:val="BLBody"/>
              <w:rPr>
                <w:b/>
                <w:sz w:val="28"/>
                <w:szCs w:val="32"/>
              </w:rPr>
            </w:pPr>
            <w:r>
              <w:rPr>
                <w:b/>
                <w:sz w:val="28"/>
                <w:szCs w:val="32"/>
              </w:rPr>
              <w:t>John 15:1–11</w:t>
            </w:r>
          </w:p>
          <w:p w14:paraId="740E6D02" w14:textId="77777777" w:rsidR="00BA6CDA" w:rsidRDefault="00BA6CDA" w:rsidP="00B45D2A">
            <w:pPr>
              <w:pStyle w:val="BLBody"/>
              <w:rPr>
                <w:sz w:val="24"/>
              </w:rPr>
            </w:pPr>
          </w:p>
          <w:p w14:paraId="6878D358" w14:textId="77777777" w:rsidR="00BA6CDA" w:rsidRPr="00D20E51" w:rsidRDefault="00BA6CDA" w:rsidP="00B45D2A">
            <w:pPr>
              <w:pStyle w:val="BLBody"/>
              <w:rPr>
                <w:b/>
                <w:sz w:val="24"/>
              </w:rPr>
            </w:pPr>
            <w:r w:rsidRPr="00D20E51">
              <w:rPr>
                <w:b/>
                <w:sz w:val="24"/>
              </w:rPr>
              <w:t>THE TAKEAWAY</w:t>
            </w:r>
          </w:p>
          <w:p w14:paraId="7CE015B9" w14:textId="1F1F5707" w:rsidR="00BA6CDA" w:rsidRPr="00F021E3" w:rsidRDefault="00D811FC" w:rsidP="00B45D2A">
            <w:pPr>
              <w:pStyle w:val="BLBody"/>
              <w:rPr>
                <w:sz w:val="24"/>
              </w:rPr>
            </w:pPr>
            <w:r w:rsidRPr="00D811FC">
              <w:rPr>
                <w:sz w:val="24"/>
              </w:rPr>
              <w:t>We won’t always keep our commitments, but Jesus will always keep his commitment to us.</w:t>
            </w:r>
          </w:p>
        </w:tc>
        <w:tc>
          <w:tcPr>
            <w:tcW w:w="3960" w:type="dxa"/>
            <w:tcBorders>
              <w:top w:val="single" w:sz="4" w:space="0" w:color="auto"/>
              <w:bottom w:val="single" w:sz="4" w:space="0" w:color="auto"/>
            </w:tcBorders>
            <w:shd w:val="clear" w:color="auto" w:fill="D9D9D9" w:themeFill="background1" w:themeFillShade="D9"/>
          </w:tcPr>
          <w:p w14:paraId="658A93E8" w14:textId="77777777" w:rsidR="00BA6CDA" w:rsidRPr="00F021E3" w:rsidRDefault="00BA6CDA" w:rsidP="00276E1B">
            <w:pPr>
              <w:pStyle w:val="BLBody"/>
              <w:spacing w:after="60"/>
              <w:jc w:val="center"/>
              <w:rPr>
                <w:b/>
                <w:sz w:val="24"/>
              </w:rPr>
            </w:pPr>
            <w:r w:rsidRPr="00F021E3">
              <w:rPr>
                <w:b/>
                <w:sz w:val="24"/>
              </w:rPr>
              <w:t>MEMORY VERSE</w:t>
            </w:r>
          </w:p>
          <w:p w14:paraId="1059123C" w14:textId="72CD4E76" w:rsidR="00BA6CDA" w:rsidRPr="00B913A6" w:rsidRDefault="00BA6CDA" w:rsidP="00B45D2A">
            <w:pPr>
              <w:pStyle w:val="BLBody"/>
              <w:jc w:val="center"/>
              <w:rPr>
                <w:szCs w:val="22"/>
              </w:rPr>
            </w:pPr>
            <w:r w:rsidRPr="00B913A6">
              <w:rPr>
                <w:szCs w:val="22"/>
              </w:rPr>
              <w:t>“</w:t>
            </w:r>
            <w:r w:rsidR="00276E1B" w:rsidRPr="00276E1B">
              <w:rPr>
                <w:szCs w:val="22"/>
              </w:rPr>
              <w:t>Abide in me, and I in you. As the branch cannot bear fruit by itself, unless it abides in the vine, neither can you, unless you abide in me</w:t>
            </w:r>
            <w:r w:rsidRPr="00B913A6">
              <w:rPr>
                <w:szCs w:val="22"/>
              </w:rPr>
              <w:t>.”</w:t>
            </w:r>
          </w:p>
          <w:p w14:paraId="3BAE6101" w14:textId="45DD0BC6" w:rsidR="00BA6CDA" w:rsidRPr="00F021E3" w:rsidRDefault="00D811FC" w:rsidP="00B45D2A">
            <w:pPr>
              <w:pStyle w:val="NoSpacing"/>
              <w:jc w:val="center"/>
              <w:rPr>
                <w:rFonts w:ascii="Calibri" w:hAnsi="Calibri" w:cs="Calibri"/>
                <w:sz w:val="24"/>
                <w:szCs w:val="24"/>
              </w:rPr>
            </w:pPr>
            <w:r>
              <w:rPr>
                <w:rFonts w:ascii="Calibri" w:hAnsi="Calibri" w:cs="Calibri"/>
                <w:sz w:val="22"/>
                <w:szCs w:val="22"/>
              </w:rPr>
              <w:t>John 15:4</w:t>
            </w:r>
            <w:r w:rsidR="00BA6CDA" w:rsidRPr="00B913A6">
              <w:rPr>
                <w:rFonts w:ascii="Calibri" w:hAnsi="Calibri" w:cs="Calibri"/>
                <w:sz w:val="22"/>
                <w:szCs w:val="22"/>
              </w:rPr>
              <w:t xml:space="preserve"> (ESV)</w:t>
            </w:r>
          </w:p>
        </w:tc>
      </w:tr>
    </w:tbl>
    <w:p w14:paraId="638ECB9B" w14:textId="7B72069C" w:rsidR="003B24E0" w:rsidRDefault="003B24E0" w:rsidP="00F021E3"/>
    <w:p w14:paraId="60748F19" w14:textId="0FC688AE" w:rsidR="00BA6CDA" w:rsidRDefault="00BA6CDA">
      <w:r>
        <w:br w:type="page"/>
      </w:r>
    </w:p>
    <w:p w14:paraId="62CD1829" w14:textId="15056A99" w:rsidR="00BA6CDA" w:rsidRDefault="00682D88" w:rsidP="00F021E3">
      <w:r w:rsidRPr="000B6336">
        <w:rPr>
          <w:noProof/>
          <w:szCs w:val="22"/>
        </w:rPr>
        <w:lastRenderedPageBreak/>
        <mc:AlternateContent>
          <mc:Choice Requires="wps">
            <w:drawing>
              <wp:anchor distT="0" distB="0" distL="114300" distR="114300" simplePos="0" relativeHeight="251661312" behindDoc="0" locked="0" layoutInCell="1" allowOverlap="1" wp14:anchorId="47E7E9EF" wp14:editId="666A8E8E">
                <wp:simplePos x="0" y="0"/>
                <wp:positionH relativeFrom="margin">
                  <wp:posOffset>-5715</wp:posOffset>
                </wp:positionH>
                <wp:positionV relativeFrom="margin">
                  <wp:posOffset>193501</wp:posOffset>
                </wp:positionV>
                <wp:extent cx="6858000" cy="347345"/>
                <wp:effectExtent l="0" t="0" r="0" b="0"/>
                <wp:wrapTopAndBottom/>
                <wp:docPr id="2" name="Text Box 2"/>
                <wp:cNvGraphicFramePr/>
                <a:graphic xmlns:a="http://schemas.openxmlformats.org/drawingml/2006/main">
                  <a:graphicData uri="http://schemas.microsoft.com/office/word/2010/wordprocessingShape">
                    <wps:wsp>
                      <wps:cNvSpPr txBox="1"/>
                      <wps:spPr>
                        <a:xfrm>
                          <a:off x="0" y="0"/>
                          <a:ext cx="6858000" cy="347345"/>
                        </a:xfrm>
                        <a:prstGeom prst="rect">
                          <a:avLst/>
                        </a:prstGeom>
                        <a:solidFill>
                          <a:schemeClr val="bg1">
                            <a:lumMod val="85000"/>
                          </a:schemeClr>
                        </a:solidFill>
                        <a:ln w="9525" cmpd="sng">
                          <a:noFill/>
                          <a:prstDash val="dash"/>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4A621AB4" w14:textId="33091492" w:rsidR="00684977" w:rsidRPr="004C62C8" w:rsidRDefault="00682D88" w:rsidP="00684977">
                            <w:pPr>
                              <w:jc w:val="center"/>
                              <w:rPr>
                                <w:rFonts w:ascii="Calibri" w:hAnsi="Calibri" w:cs="Frutiger-Light"/>
                                <w:color w:val="000000" w:themeColor="text1"/>
                                <w:sz w:val="18"/>
                              </w:rPr>
                            </w:pPr>
                            <w:r>
                              <w:rPr>
                                <w:rFonts w:ascii="Calibri" w:hAnsi="Calibri"/>
                                <w:b/>
                                <w:color w:val="000000" w:themeColor="text1"/>
                                <w:sz w:val="32"/>
                                <w:szCs w:val="32"/>
                              </w:rPr>
                              <w:t>STUDENT SERVICE OPPORTUNITY</w:t>
                            </w:r>
                          </w:p>
                        </w:txbxContent>
                      </wps:txbx>
                      <wps:bodyPr rot="0" spcFirstLastPara="0" vertOverflow="overflow" horzOverflow="overflow" vert="horz" wrap="square" lIns="45720" tIns="45720" rIns="4572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7E7E9EF" id="_x0000_t202" coordsize="21600,21600" o:spt="202" path="m,l,21600r21600,l21600,xe">
                <v:stroke joinstyle="miter"/>
                <v:path gradientshapeok="t" o:connecttype="rect"/>
              </v:shapetype>
              <v:shape id="Text Box 2" o:spid="_x0000_s1026" type="#_x0000_t202" style="position:absolute;margin-left:-.45pt;margin-top:15.25pt;width:540pt;height:27.3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" fillcolor="#d8d8d8 [2732]" stroked="f">
                <v:stroke dashstyle="dash"/>
                <v:textbox inset="3.6pt,,3.6pt">
                  <w:txbxContent>
                    <w:p w14:paraId="4A621AB4" w14:textId="33091492" w:rsidR="00684977" w:rsidRPr="004C62C8" w:rsidRDefault="00682D88" w:rsidP="00684977">
                      <w:pPr>
                        <w:jc w:val="center"/>
                        <w:rPr>
                          <w:rFonts w:ascii="Calibri" w:hAnsi="Calibri" w:cs="Frutiger-Light"/>
                          <w:color w:val="000000" w:themeColor="text1"/>
                          <w:sz w:val="18"/>
                        </w:rPr>
                      </w:pPr>
                      <w:r>
                        <w:rPr>
                          <w:rFonts w:ascii="Calibri" w:hAnsi="Calibri"/>
                          <w:b/>
                          <w:color w:val="000000" w:themeColor="text1"/>
                          <w:sz w:val="32"/>
                          <w:szCs w:val="32"/>
                        </w:rPr>
                        <w:t>STUDENT SERVICE OPPORTUNITY</w:t>
                      </w:r>
                    </w:p>
                  </w:txbxContent>
                </v:textbox>
                <w10:wrap type="topAndBottom" anchorx="margin" anchory="margin"/>
              </v:shape>
            </w:pict>
          </mc:Fallback>
        </mc:AlternateContent>
      </w:r>
    </w:p>
    <w:p w14:paraId="3D801A63" w14:textId="77777777" w:rsidR="00682D88" w:rsidRDefault="00682D88" w:rsidP="00F021E3"/>
    <w:p w14:paraId="73CA1897" w14:textId="7BF9FF62" w:rsidR="00682D88" w:rsidRDefault="00682D88" w:rsidP="00F021E3">
      <w:r w:rsidRPr="00682D88">
        <w:t xml:space="preserve">As a supplement to the lessons, we </w:t>
      </w:r>
      <w:r>
        <w:t>are</w:t>
      </w:r>
      <w:r w:rsidRPr="00682D88">
        <w:t xml:space="preserve"> also participat</w:t>
      </w:r>
      <w:r>
        <w:t>ing</w:t>
      </w:r>
      <w:r w:rsidRPr="00682D88">
        <w:t xml:space="preserve"> in a service activity together. </w:t>
      </w:r>
      <w:r w:rsidR="00D811FC" w:rsidRPr="00D811FC">
        <w:t>This month, we are hosting a night of free childcare for church families. It should be an impactful time of practically living out what we’re learning.</w:t>
      </w:r>
    </w:p>
    <w:p w14:paraId="2A7E0297" w14:textId="17EE77AA" w:rsidR="00682D88" w:rsidRDefault="00682D88" w:rsidP="00F021E3"/>
    <w:p w14:paraId="18B0DA77" w14:textId="77777777" w:rsidR="00682D88" w:rsidRDefault="00682D88" w:rsidP="00F021E3"/>
    <w:p w14:paraId="1ABD5B14" w14:textId="387298D2" w:rsidR="00682D88" w:rsidRDefault="00682D88" w:rsidP="00F021E3">
      <w:r w:rsidRPr="000B6336">
        <w:rPr>
          <w:noProof/>
          <w:szCs w:val="22"/>
        </w:rPr>
        <mc:AlternateContent>
          <mc:Choice Requires="wps">
            <w:drawing>
              <wp:anchor distT="0" distB="0" distL="114300" distR="114300" simplePos="0" relativeHeight="251663360" behindDoc="0" locked="0" layoutInCell="1" allowOverlap="1" wp14:anchorId="53F784D4" wp14:editId="4F58E5BF">
                <wp:simplePos x="0" y="0"/>
                <wp:positionH relativeFrom="margin">
                  <wp:posOffset>-49530</wp:posOffset>
                </wp:positionH>
                <wp:positionV relativeFrom="margin">
                  <wp:posOffset>1842770</wp:posOffset>
                </wp:positionV>
                <wp:extent cx="6858000" cy="347345"/>
                <wp:effectExtent l="0" t="0" r="0" b="0"/>
                <wp:wrapTopAndBottom/>
                <wp:docPr id="6" name="Text Box 6"/>
                <wp:cNvGraphicFramePr/>
                <a:graphic xmlns:a="http://schemas.openxmlformats.org/drawingml/2006/main">
                  <a:graphicData uri="http://schemas.microsoft.com/office/word/2010/wordprocessingShape">
                    <wps:wsp>
                      <wps:cNvSpPr txBox="1"/>
                      <wps:spPr>
                        <a:xfrm>
                          <a:off x="0" y="0"/>
                          <a:ext cx="6858000" cy="347345"/>
                        </a:xfrm>
                        <a:prstGeom prst="rect">
                          <a:avLst/>
                        </a:prstGeom>
                        <a:solidFill>
                          <a:schemeClr val="bg1">
                            <a:lumMod val="85000"/>
                          </a:schemeClr>
                        </a:solidFill>
                        <a:ln w="9525" cmpd="sng">
                          <a:noFill/>
                          <a:prstDash val="dash"/>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33D4666A" w14:textId="77777777" w:rsidR="00682D88" w:rsidRPr="004C62C8" w:rsidRDefault="00682D88" w:rsidP="00682D88">
                            <w:pPr>
                              <w:jc w:val="center"/>
                              <w:rPr>
                                <w:rFonts w:ascii="Calibri" w:hAnsi="Calibri" w:cs="Frutiger-Light"/>
                                <w:color w:val="000000" w:themeColor="text1"/>
                                <w:sz w:val="18"/>
                              </w:rPr>
                            </w:pPr>
                            <w:r>
                              <w:rPr>
                                <w:rFonts w:ascii="Calibri" w:hAnsi="Calibri"/>
                                <w:b/>
                                <w:color w:val="000000" w:themeColor="text1"/>
                                <w:sz w:val="32"/>
                                <w:szCs w:val="32"/>
                              </w:rPr>
                              <w:t>QUESTIONS TO ASK</w:t>
                            </w:r>
                          </w:p>
                        </w:txbxContent>
                      </wps:txbx>
                      <wps:bodyPr rot="0" spcFirstLastPara="0" vertOverflow="overflow" horzOverflow="overflow" vert="horz" wrap="square" lIns="45720" tIns="45720" rIns="4572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3F784D4" id="Text Box 6" o:spid="_x0000_s1027" type="#_x0000_t202" style="position:absolute;margin-left:-3.9pt;margin-top:145.1pt;width:540pt;height:27.3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" fillcolor="#d8d8d8 [2732]" stroked="f">
                <v:stroke dashstyle="dash"/>
                <v:textbox inset="3.6pt,,3.6pt">
                  <w:txbxContent>
                    <w:p w14:paraId="33D4666A" w14:textId="77777777" w:rsidR="00682D88" w:rsidRPr="004C62C8" w:rsidRDefault="00682D88" w:rsidP="00682D88">
                      <w:pPr>
                        <w:jc w:val="center"/>
                        <w:rPr>
                          <w:rFonts w:ascii="Calibri" w:hAnsi="Calibri" w:cs="Frutiger-Light"/>
                          <w:color w:val="000000" w:themeColor="text1"/>
                          <w:sz w:val="18"/>
                        </w:rPr>
                      </w:pPr>
                      <w:r>
                        <w:rPr>
                          <w:rFonts w:ascii="Calibri" w:hAnsi="Calibri"/>
                          <w:b/>
                          <w:color w:val="000000" w:themeColor="text1"/>
                          <w:sz w:val="32"/>
                          <w:szCs w:val="32"/>
                        </w:rPr>
                        <w:t>QUESTIONS TO ASK</w:t>
                      </w:r>
                    </w:p>
                  </w:txbxContent>
                </v:textbox>
                <w10:wrap type="topAndBottom" anchorx="margin" anchory="margin"/>
              </v:shape>
            </w:pict>
          </mc:Fallback>
        </mc:AlternateContent>
      </w:r>
    </w:p>
    <w:p w14:paraId="129096EA" w14:textId="28A40C24" w:rsidR="00682D88" w:rsidRDefault="00682D88" w:rsidP="00F021E3"/>
    <w:p w14:paraId="4A7AAD42" w14:textId="34A7661E" w:rsidR="00684977" w:rsidRDefault="00684977" w:rsidP="00F021E3">
      <w:r>
        <w:t>We realize that you, as parents, are the primary faith influencers in your child’s life. The best disciple making takes place when students’ parents take the lead. Here are some conversation starters to help you talk with your child about what they’re learning:</w:t>
      </w:r>
    </w:p>
    <w:p w14:paraId="5F55A979" w14:textId="2C3BE2DB" w:rsidR="00684977" w:rsidRDefault="00684977" w:rsidP="00684977"/>
    <w:p w14:paraId="66EC600C" w14:textId="77777777" w:rsidR="00D811FC" w:rsidRDefault="00D811FC" w:rsidP="00D811FC">
      <w:pPr>
        <w:pStyle w:val="ListParagraph"/>
        <w:numPr>
          <w:ilvl w:val="0"/>
          <w:numId w:val="2"/>
        </w:numPr>
      </w:pPr>
      <w:r>
        <w:t>What’s something that stood out to you or surprised you from this lesson series?</w:t>
      </w:r>
    </w:p>
    <w:p w14:paraId="152DA539" w14:textId="77777777" w:rsidR="00D811FC" w:rsidRDefault="00D811FC" w:rsidP="00D811FC">
      <w:pPr>
        <w:pStyle w:val="ListParagraph"/>
        <w:numPr>
          <w:ilvl w:val="0"/>
          <w:numId w:val="2"/>
        </w:numPr>
      </w:pPr>
      <w:r>
        <w:t>What’s an application you’ve made and how is it going?</w:t>
      </w:r>
    </w:p>
    <w:p w14:paraId="13282EA9" w14:textId="77777777" w:rsidR="00D811FC" w:rsidRDefault="00D811FC" w:rsidP="00D811FC">
      <w:pPr>
        <w:pStyle w:val="ListParagraph"/>
        <w:numPr>
          <w:ilvl w:val="0"/>
          <w:numId w:val="2"/>
        </w:numPr>
      </w:pPr>
      <w:r>
        <w:t>How can you grow in your commitment to God and knowing him more?</w:t>
      </w:r>
    </w:p>
    <w:p w14:paraId="556BF7FA" w14:textId="3EB26DCF" w:rsidR="00684977" w:rsidRDefault="00D811FC" w:rsidP="00D811FC">
      <w:pPr>
        <w:pStyle w:val="ListParagraph"/>
        <w:numPr>
          <w:ilvl w:val="0"/>
          <w:numId w:val="2"/>
        </w:numPr>
      </w:pPr>
      <w:r>
        <w:t>How can I be praying for you?</w:t>
      </w:r>
    </w:p>
    <w:sectPr w:rsidR="00684977" w:rsidSect="00B913A6">
      <w:headerReference w:type="default" r:id="rId7"/>
      <w:footerReference w:type="even" r:id="rId8"/>
      <w:footerReference w:type="default" r:id="rId9"/>
      <w:headerReference w:type="first" r:id="rId10"/>
      <w:footerReference w:type="first" r:id="rId11"/>
      <w:pgSz w:w="12240" w:h="15840"/>
      <w:pgMar w:top="1440" w:right="720" w:bottom="1080" w:left="720" w:header="547" w:footer="54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9993E0" w14:textId="77777777" w:rsidR="002F56C3" w:rsidRDefault="002F56C3" w:rsidP="006775E5">
      <w:r>
        <w:separator/>
      </w:r>
    </w:p>
  </w:endnote>
  <w:endnote w:type="continuationSeparator" w:id="0">
    <w:p w14:paraId="5A2BB6EF" w14:textId="77777777" w:rsidR="002F56C3" w:rsidRDefault="002F56C3" w:rsidP="006775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1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Body CS)">
    <w:panose1 w:val="020B0604020202020204"/>
    <w:charset w:val="00"/>
    <w:family w:val="roman"/>
    <w:notTrueType/>
    <w:pitch w:val="default"/>
  </w:font>
  <w:font w:name="Calibri,Frutiger-LightCn">
    <w:altName w:val="Times New Roman"/>
    <w:panose1 w:val="020B0604020202020204"/>
    <w:charset w:val="00"/>
    <w:family w:val="roman"/>
    <w:notTrueType/>
    <w:pitch w:val="default"/>
  </w:font>
  <w:font w:name="Frutiger-Light">
    <w:altName w:val="Calibri"/>
    <w:panose1 w:val="020B0604020202020204"/>
    <w:charset w:val="00"/>
    <w:family w:val="auto"/>
    <w:pitch w:val="variable"/>
    <w:sig w:usb0="00000003" w:usb1="00000000" w:usb2="00000000" w:usb3="00000000" w:csb0="00000001" w:csb1="00000000"/>
  </w:font>
  <w:font w:name="Times New Roman (Body CS)">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97532603"/>
      <w:docPartObj>
        <w:docPartGallery w:val="Page Numbers (Bottom of Page)"/>
        <w:docPartUnique/>
      </w:docPartObj>
    </w:sdtPr>
    <w:sdtEndPr>
      <w:rPr>
        <w:rStyle w:val="PageNumber"/>
      </w:rPr>
    </w:sdtEndPr>
    <w:sdtContent>
      <w:p w14:paraId="446C747B" w14:textId="71F8F6D7" w:rsidR="006775E5" w:rsidRDefault="006775E5" w:rsidP="000D27B7">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0C10C34" w14:textId="77777777" w:rsidR="006775E5" w:rsidRDefault="006775E5" w:rsidP="006775E5">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b/>
        <w:bCs/>
        <w:sz w:val="16"/>
        <w:szCs w:val="16"/>
      </w:rPr>
      <w:id w:val="-111204285"/>
      <w:docPartObj>
        <w:docPartGallery w:val="Page Numbers (Bottom of Page)"/>
        <w:docPartUnique/>
      </w:docPartObj>
    </w:sdtPr>
    <w:sdtEndPr>
      <w:rPr>
        <w:rStyle w:val="PageNumber"/>
      </w:rPr>
    </w:sdtEndPr>
    <w:sdtContent>
      <w:p w14:paraId="625471C0" w14:textId="0CB32F7A" w:rsidR="006775E5" w:rsidRPr="006775E5" w:rsidRDefault="006775E5" w:rsidP="00682D88">
        <w:pPr>
          <w:pStyle w:val="Footer"/>
          <w:framePr w:wrap="notBeside" w:hAnchor="margin" w:xAlign="right" w:y="13681" w:anchorLock="1"/>
          <w:rPr>
            <w:rStyle w:val="PageNumber"/>
            <w:b/>
            <w:bCs/>
            <w:sz w:val="16"/>
            <w:szCs w:val="16"/>
          </w:rPr>
        </w:pPr>
        <w:r w:rsidRPr="006775E5">
          <w:rPr>
            <w:rStyle w:val="PageNumber"/>
            <w:b/>
            <w:bCs/>
            <w:sz w:val="16"/>
            <w:szCs w:val="16"/>
          </w:rPr>
          <w:fldChar w:fldCharType="begin"/>
        </w:r>
        <w:r w:rsidRPr="006775E5">
          <w:rPr>
            <w:rStyle w:val="PageNumber"/>
            <w:b/>
            <w:bCs/>
            <w:sz w:val="16"/>
            <w:szCs w:val="16"/>
          </w:rPr>
          <w:instrText xml:space="preserve"> PAGE </w:instrText>
        </w:r>
        <w:r w:rsidRPr="006775E5">
          <w:rPr>
            <w:rStyle w:val="PageNumber"/>
            <w:b/>
            <w:bCs/>
            <w:sz w:val="16"/>
            <w:szCs w:val="16"/>
          </w:rPr>
          <w:fldChar w:fldCharType="separate"/>
        </w:r>
        <w:r w:rsidRPr="006775E5">
          <w:rPr>
            <w:rStyle w:val="PageNumber"/>
            <w:b/>
            <w:bCs/>
            <w:noProof/>
            <w:sz w:val="16"/>
            <w:szCs w:val="16"/>
          </w:rPr>
          <w:t>2</w:t>
        </w:r>
        <w:r w:rsidRPr="006775E5">
          <w:rPr>
            <w:rStyle w:val="PageNumber"/>
            <w:b/>
            <w:bCs/>
            <w:sz w:val="16"/>
            <w:szCs w:val="16"/>
          </w:rPr>
          <w:fldChar w:fldCharType="end"/>
        </w:r>
      </w:p>
    </w:sdtContent>
  </w:sdt>
  <w:p w14:paraId="32386593" w14:textId="334DAD57" w:rsidR="006775E5" w:rsidRPr="006775E5" w:rsidRDefault="003D50F8" w:rsidP="006775E5">
    <w:pPr>
      <w:pStyle w:val="Footer"/>
      <w:ind w:firstLine="360"/>
    </w:pPr>
    <w:r>
      <w:rPr>
        <w:noProof/>
      </w:rPr>
      <w:drawing>
        <wp:anchor distT="0" distB="0" distL="114300" distR="114300" simplePos="0" relativeHeight="251664384" behindDoc="1" locked="0" layoutInCell="1" allowOverlap="1" wp14:anchorId="45FFB40D" wp14:editId="1FB895D4">
          <wp:simplePos x="0" y="0"/>
          <wp:positionH relativeFrom="column">
            <wp:posOffset>-457835</wp:posOffset>
          </wp:positionH>
          <wp:positionV relativeFrom="page">
            <wp:posOffset>8635365</wp:posOffset>
          </wp:positionV>
          <wp:extent cx="7772400" cy="142176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JH_footer_2.png"/>
                  <pic:cNvPicPr/>
                </pic:nvPicPr>
                <pic:blipFill>
                  <a:blip r:embed="rId1">
                    <a:extLst>
                      <a:ext uri="{28A0092B-C50C-407E-A947-70E740481C1C}">
                        <a14:useLocalDpi xmlns:a14="http://schemas.microsoft.com/office/drawing/2010/main" val="0"/>
                      </a:ext>
                    </a:extLst>
                  </a:blip>
                  <a:stretch>
                    <a:fillRect/>
                  </a:stretch>
                </pic:blipFill>
                <pic:spPr>
                  <a:xfrm>
                    <a:off x="0" y="0"/>
                    <a:ext cx="7772400" cy="1421765"/>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B2C540" w14:textId="51C48320" w:rsidR="006775E5" w:rsidRPr="003D50F8" w:rsidRDefault="003D50F8" w:rsidP="003D50F8">
    <w:pPr>
      <w:pStyle w:val="Footer"/>
    </w:pPr>
    <w:r>
      <w:rPr>
        <w:noProof/>
      </w:rPr>
      <w:drawing>
        <wp:anchor distT="0" distB="0" distL="114300" distR="114300" simplePos="0" relativeHeight="251663360" behindDoc="1" locked="0" layoutInCell="1" allowOverlap="1" wp14:anchorId="7AE73A83" wp14:editId="6FB97441">
          <wp:simplePos x="0" y="0"/>
          <wp:positionH relativeFrom="column">
            <wp:posOffset>-455465</wp:posOffset>
          </wp:positionH>
          <wp:positionV relativeFrom="paragraph">
            <wp:posOffset>-889000</wp:posOffset>
          </wp:positionV>
          <wp:extent cx="7768930" cy="142176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H_footer_1.png"/>
                  <pic:cNvPicPr/>
                </pic:nvPicPr>
                <pic:blipFill>
                  <a:blip r:embed="rId1">
                    <a:extLst>
                      <a:ext uri="{28A0092B-C50C-407E-A947-70E740481C1C}">
                        <a14:useLocalDpi xmlns:a14="http://schemas.microsoft.com/office/drawing/2010/main" val="0"/>
                      </a:ext>
                    </a:extLst>
                  </a:blip>
                  <a:stretch>
                    <a:fillRect/>
                  </a:stretch>
                </pic:blipFill>
                <pic:spPr>
                  <a:xfrm>
                    <a:off x="0" y="0"/>
                    <a:ext cx="7768930" cy="142176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14D048" w14:textId="77777777" w:rsidR="002F56C3" w:rsidRDefault="002F56C3" w:rsidP="006775E5">
      <w:r>
        <w:separator/>
      </w:r>
    </w:p>
  </w:footnote>
  <w:footnote w:type="continuationSeparator" w:id="0">
    <w:p w14:paraId="0805904A" w14:textId="77777777" w:rsidR="002F56C3" w:rsidRDefault="002F56C3" w:rsidP="006775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F89769" w14:textId="0DF77FD6" w:rsidR="006775E5" w:rsidRDefault="00B76DED" w:rsidP="00B913A6">
    <w:pPr>
      <w:pStyle w:val="Header"/>
      <w:pBdr>
        <w:bottom w:val="single" w:sz="6" w:space="1" w:color="auto"/>
      </w:pBdr>
      <w:tabs>
        <w:tab w:val="clear" w:pos="4680"/>
        <w:tab w:val="clear" w:pos="9360"/>
        <w:tab w:val="right" w:pos="10800"/>
      </w:tabs>
      <w:rPr>
        <w:sz w:val="21"/>
        <w:szCs w:val="21"/>
      </w:rPr>
    </w:pPr>
    <w:r w:rsidRPr="00B76DED">
      <w:rPr>
        <w:b/>
        <w:bCs/>
        <w:sz w:val="21"/>
        <w:szCs w:val="21"/>
      </w:rPr>
      <w:t>I RESOLVE</w:t>
    </w:r>
    <w:r w:rsidR="00273543">
      <w:rPr>
        <w:sz w:val="21"/>
        <w:szCs w:val="21"/>
      </w:rPr>
      <w:tab/>
      <w:t>Parent Guide</w:t>
    </w:r>
  </w:p>
  <w:p w14:paraId="4AEA039E" w14:textId="77777777" w:rsidR="003D50F8" w:rsidRDefault="003D50F8" w:rsidP="00B913A6">
    <w:pPr>
      <w:pStyle w:val="Header"/>
      <w:pBdr>
        <w:bottom w:val="single" w:sz="6" w:space="1" w:color="auto"/>
      </w:pBdr>
      <w:tabs>
        <w:tab w:val="clear" w:pos="4680"/>
        <w:tab w:val="clear" w:pos="9360"/>
        <w:tab w:val="right" w:pos="10800"/>
      </w:tabs>
      <w:rPr>
        <w:sz w:val="21"/>
        <w:szCs w:val="21"/>
      </w:rPr>
    </w:pPr>
  </w:p>
  <w:p w14:paraId="3A837F8E" w14:textId="77777777" w:rsidR="003D50F8" w:rsidRPr="00B913A6" w:rsidRDefault="003D50F8" w:rsidP="00B913A6">
    <w:pPr>
      <w:pStyle w:val="Header"/>
      <w:tabs>
        <w:tab w:val="clear" w:pos="4680"/>
        <w:tab w:val="clear" w:pos="9360"/>
        <w:tab w:val="right" w:pos="10800"/>
      </w:tabs>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12AEF5" w14:textId="6BDC730F" w:rsidR="00582A67" w:rsidRPr="00582A67" w:rsidRDefault="003D50F8" w:rsidP="00582A67">
    <w:pPr>
      <w:pStyle w:val="Header"/>
      <w:tabs>
        <w:tab w:val="clear" w:pos="4680"/>
        <w:tab w:val="clear" w:pos="9360"/>
        <w:tab w:val="right" w:pos="7200"/>
      </w:tabs>
      <w:rPr>
        <w:b/>
        <w:bCs/>
        <w:sz w:val="32"/>
        <w:szCs w:val="32"/>
      </w:rPr>
    </w:pPr>
    <w:r>
      <w:rPr>
        <w:b/>
        <w:bCs/>
        <w:noProof/>
        <w:sz w:val="40"/>
        <w:szCs w:val="40"/>
      </w:rPr>
      <w:drawing>
        <wp:anchor distT="0" distB="0" distL="114300" distR="114300" simplePos="0" relativeHeight="251665408" behindDoc="1" locked="1" layoutInCell="1" allowOverlap="1" wp14:anchorId="50360724" wp14:editId="6205736C">
          <wp:simplePos x="0" y="0"/>
          <wp:positionH relativeFrom="page">
            <wp:align>center</wp:align>
          </wp:positionH>
          <wp:positionV relativeFrom="page">
            <wp:align>top</wp:align>
          </wp:positionV>
          <wp:extent cx="7772400" cy="1426464"/>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JH_header_parent.png"/>
                  <pic:cNvPicPr/>
                </pic:nvPicPr>
                <pic:blipFill>
                  <a:blip r:embed="rId1">
                    <a:extLst>
                      <a:ext uri="{28A0092B-C50C-407E-A947-70E740481C1C}">
                        <a14:useLocalDpi xmlns:a14="http://schemas.microsoft.com/office/drawing/2010/main" val="0"/>
                      </a:ext>
                    </a:extLst>
                  </a:blip>
                  <a:stretch>
                    <a:fillRect/>
                  </a:stretch>
                </pic:blipFill>
                <pic:spPr>
                  <a:xfrm>
                    <a:off x="0" y="0"/>
                    <a:ext cx="7772400" cy="1426464"/>
                  </a:xfrm>
                  <a:prstGeom prst="rect">
                    <a:avLst/>
                  </a:prstGeom>
                </pic:spPr>
              </pic:pic>
            </a:graphicData>
          </a:graphic>
          <wp14:sizeRelH relativeFrom="page">
            <wp14:pctWidth>0</wp14:pctWidth>
          </wp14:sizeRelH>
          <wp14:sizeRelV relativeFrom="page">
            <wp14:pctHeight>0</wp14:pctHeight>
          </wp14:sizeRelV>
        </wp:anchor>
      </w:drawing>
    </w:r>
    <w:r w:rsidR="00B76DED">
      <w:rPr>
        <w:b/>
        <w:bCs/>
        <w:sz w:val="40"/>
        <w:szCs w:val="40"/>
      </w:rPr>
      <w:t>I RESOLVE</w:t>
    </w:r>
  </w:p>
  <w:p w14:paraId="458DDE88" w14:textId="44C27FB8" w:rsidR="00582A67" w:rsidRPr="003D50F8" w:rsidRDefault="00582A67" w:rsidP="00582A67">
    <w:pPr>
      <w:pStyle w:val="Header"/>
      <w:tabs>
        <w:tab w:val="clear" w:pos="4680"/>
        <w:tab w:val="clear" w:pos="9360"/>
        <w:tab w:val="right" w:pos="7200"/>
      </w:tabs>
      <w:rPr>
        <w:rFonts w:cs="Times New Roman (Body CS)"/>
        <w:b/>
        <w:bCs/>
        <w:kern w:val="24"/>
        <w:sz w:val="22"/>
        <w:szCs w:val="22"/>
      </w:rPr>
    </w:pPr>
    <w:r w:rsidRPr="003D50F8">
      <w:rPr>
        <w:rFonts w:cs="Times New Roman (Body CS)"/>
        <w:b/>
        <w:bCs/>
        <w:kern w:val="24"/>
        <w:sz w:val="22"/>
        <w:szCs w:val="22"/>
      </w:rPr>
      <w:t xml:space="preserve">4-Lesson </w:t>
    </w:r>
    <w:r w:rsidR="003D50F8" w:rsidRPr="003D50F8">
      <w:rPr>
        <w:rFonts w:cs="Times New Roman (Body CS)"/>
        <w:b/>
        <w:bCs/>
        <w:kern w:val="24"/>
        <w:sz w:val="22"/>
        <w:szCs w:val="22"/>
      </w:rPr>
      <w:t>S</w:t>
    </w:r>
    <w:r w:rsidRPr="003D50F8">
      <w:rPr>
        <w:rFonts w:cs="Times New Roman (Body CS)"/>
        <w:b/>
        <w:bCs/>
        <w:kern w:val="24"/>
        <w:sz w:val="22"/>
        <w:szCs w:val="22"/>
      </w:rPr>
      <w:t>et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0D514A"/>
    <w:multiLevelType w:val="hybridMultilevel"/>
    <w:tmpl w:val="8E280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6DA750E"/>
    <w:multiLevelType w:val="hybridMultilevel"/>
    <w:tmpl w:val="EDF67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003E"/>
    <w:rsid w:val="001C2E2C"/>
    <w:rsid w:val="00273543"/>
    <w:rsid w:val="00276E1B"/>
    <w:rsid w:val="002F56C3"/>
    <w:rsid w:val="00313C02"/>
    <w:rsid w:val="00351466"/>
    <w:rsid w:val="003B24E0"/>
    <w:rsid w:val="003B403F"/>
    <w:rsid w:val="003D50F8"/>
    <w:rsid w:val="00403703"/>
    <w:rsid w:val="004863F4"/>
    <w:rsid w:val="004A6B37"/>
    <w:rsid w:val="004C49F7"/>
    <w:rsid w:val="005103BE"/>
    <w:rsid w:val="0051358F"/>
    <w:rsid w:val="00560745"/>
    <w:rsid w:val="00582A67"/>
    <w:rsid w:val="005F2F21"/>
    <w:rsid w:val="006775E5"/>
    <w:rsid w:val="00682D88"/>
    <w:rsid w:val="00684977"/>
    <w:rsid w:val="0076003E"/>
    <w:rsid w:val="0079158A"/>
    <w:rsid w:val="007F0E6D"/>
    <w:rsid w:val="009012CD"/>
    <w:rsid w:val="00941810"/>
    <w:rsid w:val="00960A76"/>
    <w:rsid w:val="00A11338"/>
    <w:rsid w:val="00A163C4"/>
    <w:rsid w:val="00A94083"/>
    <w:rsid w:val="00AC0327"/>
    <w:rsid w:val="00B45D2A"/>
    <w:rsid w:val="00B6329F"/>
    <w:rsid w:val="00B677EB"/>
    <w:rsid w:val="00B76DED"/>
    <w:rsid w:val="00B913A6"/>
    <w:rsid w:val="00BA6CDA"/>
    <w:rsid w:val="00BE7851"/>
    <w:rsid w:val="00C940DD"/>
    <w:rsid w:val="00CA590E"/>
    <w:rsid w:val="00CB2236"/>
    <w:rsid w:val="00D811FC"/>
    <w:rsid w:val="00D90E68"/>
    <w:rsid w:val="00F021E3"/>
    <w:rsid w:val="00F46BC9"/>
    <w:rsid w:val="00F82B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4CA011"/>
  <w14:defaultImageDpi w14:val="32767"/>
  <w15:chartTrackingRefBased/>
  <w15:docId w15:val="{E012FCA0-9AB1-2C4F-8F39-418684D8A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003E"/>
    <w:pPr>
      <w:ind w:left="720"/>
      <w:contextualSpacing/>
    </w:pPr>
  </w:style>
  <w:style w:type="paragraph" w:styleId="Header">
    <w:name w:val="header"/>
    <w:basedOn w:val="Normal"/>
    <w:link w:val="HeaderChar"/>
    <w:uiPriority w:val="99"/>
    <w:unhideWhenUsed/>
    <w:rsid w:val="006775E5"/>
    <w:pPr>
      <w:tabs>
        <w:tab w:val="center" w:pos="4680"/>
        <w:tab w:val="right" w:pos="9360"/>
      </w:tabs>
    </w:pPr>
  </w:style>
  <w:style w:type="character" w:customStyle="1" w:styleId="HeaderChar">
    <w:name w:val="Header Char"/>
    <w:basedOn w:val="DefaultParagraphFont"/>
    <w:link w:val="Header"/>
    <w:uiPriority w:val="99"/>
    <w:rsid w:val="006775E5"/>
  </w:style>
  <w:style w:type="paragraph" w:styleId="Footer">
    <w:name w:val="footer"/>
    <w:basedOn w:val="Normal"/>
    <w:link w:val="FooterChar"/>
    <w:uiPriority w:val="99"/>
    <w:unhideWhenUsed/>
    <w:rsid w:val="006775E5"/>
    <w:pPr>
      <w:tabs>
        <w:tab w:val="center" w:pos="4680"/>
        <w:tab w:val="right" w:pos="9360"/>
      </w:tabs>
    </w:pPr>
  </w:style>
  <w:style w:type="character" w:customStyle="1" w:styleId="FooterChar">
    <w:name w:val="Footer Char"/>
    <w:basedOn w:val="DefaultParagraphFont"/>
    <w:link w:val="Footer"/>
    <w:uiPriority w:val="99"/>
    <w:rsid w:val="006775E5"/>
  </w:style>
  <w:style w:type="character" w:styleId="PageNumber">
    <w:name w:val="page number"/>
    <w:basedOn w:val="DefaultParagraphFont"/>
    <w:uiPriority w:val="99"/>
    <w:semiHidden/>
    <w:unhideWhenUsed/>
    <w:rsid w:val="006775E5"/>
  </w:style>
  <w:style w:type="table" w:styleId="TableGrid">
    <w:name w:val="Table Grid"/>
    <w:basedOn w:val="TableNormal"/>
    <w:uiPriority w:val="59"/>
    <w:rsid w:val="0051358F"/>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Body">
    <w:name w:val="BL Body"/>
    <w:basedOn w:val="Normal"/>
    <w:qFormat/>
    <w:rsid w:val="00684977"/>
    <w:rPr>
      <w:rFonts w:ascii="Calibri" w:eastAsia="MS Mincho" w:hAnsi="Calibri" w:cs="Times New Roman"/>
      <w:sz w:val="22"/>
    </w:rPr>
  </w:style>
  <w:style w:type="paragraph" w:customStyle="1" w:styleId="BLTitle">
    <w:name w:val="BL Title"/>
    <w:basedOn w:val="Normal"/>
    <w:qFormat/>
    <w:rsid w:val="00684977"/>
    <w:rPr>
      <w:rFonts w:ascii="Calibri" w:eastAsia="MS Mincho" w:hAnsi="Calibri" w:cs="Times New Roman"/>
      <w:b/>
    </w:rPr>
  </w:style>
  <w:style w:type="paragraph" w:styleId="NoSpacing">
    <w:name w:val="No Spacing"/>
    <w:uiPriority w:val="1"/>
    <w:qFormat/>
    <w:rsid w:val="00684977"/>
    <w:rPr>
      <w:rFonts w:ascii="Cambria" w:eastAsia="MS Mincho" w:hAnsi="Cambria" w:cs="Times New Roman"/>
      <w:sz w:val="20"/>
      <w:szCs w:val="20"/>
    </w:rPr>
  </w:style>
  <w:style w:type="paragraph" w:styleId="BalloonText">
    <w:name w:val="Balloon Text"/>
    <w:basedOn w:val="Normal"/>
    <w:link w:val="BalloonTextChar"/>
    <w:uiPriority w:val="99"/>
    <w:semiHidden/>
    <w:unhideWhenUsed/>
    <w:rsid w:val="00684977"/>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84977"/>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89</TotalTime>
  <Pages>2</Pages>
  <Words>462</Words>
  <Characters>2119</Characters>
  <Application>Microsoft Office Word</Application>
  <DocSecurity>0</DocSecurity>
  <Lines>73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 Daab</dc:creator>
  <cp:keywords/>
  <dc:description/>
  <cp:lastModifiedBy>Jenny Daab</cp:lastModifiedBy>
  <cp:revision>14</cp:revision>
  <cp:lastPrinted>2019-12-12T20:50:00Z</cp:lastPrinted>
  <dcterms:created xsi:type="dcterms:W3CDTF">2019-12-12T21:37:00Z</dcterms:created>
  <dcterms:modified xsi:type="dcterms:W3CDTF">2020-01-09T17:20:00Z</dcterms:modified>
</cp:coreProperties>
</file>